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000000"/>
          <w:spacing w:val="0"/>
          <w:bdr w:val="none" w:color="auto" w:sz="0" w:space="0"/>
          <w:shd w:val="clear" w:fill="FFFFFF"/>
        </w:rPr>
      </w:pPr>
      <w:r>
        <w:rPr>
          <w:rFonts w:hint="eastAsia" w:ascii="微软雅黑" w:hAnsi="微软雅黑" w:eastAsia="微软雅黑" w:cs="微软雅黑"/>
          <w:i w:val="0"/>
          <w:caps w:val="0"/>
          <w:color w:val="000000"/>
          <w:spacing w:val="0"/>
          <w:bdr w:val="none" w:color="auto" w:sz="0" w:space="0"/>
          <w:shd w:val="clear" w:fill="FFFFFF"/>
        </w:rPr>
        <w:t xml:space="preserve">别样三八节 分享 学习 传承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bdr w:val="none" w:color="auto" w:sz="0" w:space="0"/>
          <w:shd w:val="clear" w:fill="FFFFFF"/>
        </w:rPr>
        <w:t>——西安市第一医院护理管理经验分享沙龙</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稿件来源：护理部      编辑：杨光     上传时间：2019年3月11日</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1"/>
          <w:szCs w:val="21"/>
          <w:shd w:val="clear" w:fill="FFFFFF"/>
          <w:lang w:val="en-US" w:eastAsia="zh-CN" w:bidi="ar"/>
        </w:rPr>
        <w:t>       恰逢3.8节这个特殊的节日，西安市第一医院护理部组织了一场别开生面的护理管理经验分享沙龙。沙龙特邀从事心血管护理工作30余年、护理临床管理岗（护士长）20余年的心血管医院齐银芝总护士长主讲，10余名年轻护士长有幸参加此次沙龙，聆听高年资护士长传授管理经验。</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首先，主管护理工作的邵景副院长为大家送来了节日祝福，并对本次沙龙的召开表示支持，他还结合自身多年的管理经验，从护理专业能力、人际沟通能力等方面给出建议。</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紧接着，齐银芝总护士长娓娓道来，她用自己的求学经历，工作经历，特别是一个个生动的真实案例分享，向年轻护士长展示了许多沟通技巧、处事技巧，专业成长技巧，告诉年轻护士长一定要以身作则，所谓“威信”都是每一件小事中积累出来的，决不能走捷径，在管理中要公平公正，即使自己犯了错，也要勇于承认，只有这样，多年后，护士长才可以修炼到“自带光环”的程度。</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接下来，年轻护士长在就科室各项、业务开展、人员调配及管理疑难问题向齐银芝总护士长一一发问，总护士长和任燕萍主任对以上问题都耐心的逐一解答，会场气氛十分热烈，大家久久不愿结束离开。原计划一个小时的答疑解惑阶段，持续了两个多小时，参会的年轻护士长都纷纷表示受益匪浅。</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最后，任燕萍主任总结此次沙龙，她指出这种新的沟通形式可以拉近彼此的距离，让大家畅所欲言，希望年轻护士长能够有所收获，快速成长！</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rPr>
        <w:drawing>
          <wp:inline distT="0" distB="0" distL="114300" distR="114300">
            <wp:extent cx="3514725" cy="5267325"/>
            <wp:effectExtent l="0" t="0" r="9525" b="9525"/>
            <wp:docPr id="4" name="图片 4" descr="ebb0de0d4ba7451da0c0567b7ca5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b0de0d4ba7451da0c0567b7ca5f33"/>
                    <pic:cNvPicPr>
                      <a:picLocks noChangeAspect="1"/>
                    </pic:cNvPicPr>
                  </pic:nvPicPr>
                  <pic:blipFill>
                    <a:blip r:embed="rId5"/>
                    <a:stretch>
                      <a:fillRect/>
                    </a:stretch>
                  </pic:blipFill>
                  <pic:spPr>
                    <a:xfrm>
                      <a:off x="0" y="0"/>
                      <a:ext cx="3514725" cy="5267325"/>
                    </a:xfrm>
                    <a:prstGeom prst="rect">
                      <a:avLst/>
                    </a:prstGeom>
                  </pic:spPr>
                </pic:pic>
              </a:graphicData>
            </a:graphic>
          </wp:inline>
        </w:drawing>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lang w:val="en-US" w:eastAsia="zh-CN"/>
        </w:rPr>
        <w:t xml:space="preserve">    </w:t>
      </w:r>
      <w:bookmarkStart w:id="0" w:name="_GoBack"/>
      <w:bookmarkEnd w:id="0"/>
      <w:r>
        <w:rPr>
          <w:rFonts w:hint="eastAsia" w:ascii="微软雅黑" w:hAnsi="微软雅黑" w:eastAsia="微软雅黑" w:cs="微软雅黑"/>
          <w:i w:val="0"/>
          <w:caps w:val="0"/>
          <w:color w:val="000000"/>
          <w:spacing w:val="0"/>
          <w:sz w:val="21"/>
          <w:szCs w:val="21"/>
          <w:lang w:eastAsia="zh-CN"/>
        </w:rPr>
        <w:drawing>
          <wp:inline distT="0" distB="0" distL="114300" distR="114300">
            <wp:extent cx="3524250" cy="2638425"/>
            <wp:effectExtent l="0" t="0" r="0" b="9525"/>
            <wp:docPr id="5" name="图片 5" descr="01dc2fd56543d4bc4788f70146ba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dc2fd56543d4bc4788f70146bacd0"/>
                    <pic:cNvPicPr>
                      <a:picLocks noChangeAspect="1"/>
                    </pic:cNvPicPr>
                  </pic:nvPicPr>
                  <pic:blipFill>
                    <a:blip r:embed="rId6"/>
                    <a:stretch>
                      <a:fillRect/>
                    </a:stretch>
                  </pic:blipFill>
                  <pic:spPr>
                    <a:xfrm>
                      <a:off x="0" y="0"/>
                      <a:ext cx="3524250" cy="2638425"/>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D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2019-04-02T02:08:54Z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